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8E972" w14:textId="2180447F" w:rsidR="007A2B08" w:rsidRPr="0015295A" w:rsidRDefault="0015295A" w:rsidP="0015295A">
      <w:pPr>
        <w:jc w:val="center"/>
        <w:rPr>
          <w:rFonts w:ascii="Arial" w:hAnsi="Arial" w:cs="Arial"/>
          <w:sz w:val="24"/>
          <w:szCs w:val="24"/>
        </w:rPr>
      </w:pPr>
      <w:r w:rsidRPr="0015295A">
        <w:rPr>
          <w:rFonts w:ascii="Arial" w:hAnsi="Arial" w:cs="Arial"/>
          <w:sz w:val="24"/>
          <w:szCs w:val="24"/>
        </w:rPr>
        <w:t>ОПРОСТНЫЙ ЛИСТ</w:t>
      </w:r>
    </w:p>
    <w:p w14:paraId="50D08A49" w14:textId="58F7DE84" w:rsidR="0015295A" w:rsidRPr="0015295A" w:rsidRDefault="0015295A" w:rsidP="0015295A">
      <w:pPr>
        <w:jc w:val="center"/>
        <w:rPr>
          <w:rFonts w:ascii="Arial" w:hAnsi="Arial" w:cs="Arial"/>
          <w:sz w:val="24"/>
          <w:szCs w:val="24"/>
        </w:rPr>
      </w:pPr>
      <w:r w:rsidRPr="0015295A">
        <w:rPr>
          <w:rFonts w:ascii="Arial" w:hAnsi="Arial" w:cs="Arial"/>
          <w:sz w:val="24"/>
          <w:szCs w:val="24"/>
        </w:rPr>
        <w:t>для проведения публичных консультаций по муниципальному нормативному правовому акту</w:t>
      </w:r>
    </w:p>
    <w:p w14:paraId="3820586D" w14:textId="77777777" w:rsidR="0015295A" w:rsidRPr="0015295A" w:rsidRDefault="0015295A" w:rsidP="0015295A">
      <w:pPr>
        <w:jc w:val="center"/>
        <w:rPr>
          <w:rFonts w:ascii="Arial" w:hAnsi="Arial" w:cs="Arial"/>
          <w:sz w:val="24"/>
          <w:szCs w:val="24"/>
        </w:rPr>
      </w:pPr>
    </w:p>
    <w:p w14:paraId="1D19421B" w14:textId="4C558766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bookmarkStart w:id="0" w:name="_Hlk120538121"/>
      <w:bookmarkStart w:id="1" w:name="_GoBack"/>
      <w:r w:rsidRPr="0015295A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Pr="0015295A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Pr="0015295A">
        <w:rPr>
          <w:rFonts w:ascii="Arial" w:hAnsi="Arial" w:cs="Arial"/>
          <w:sz w:val="24"/>
          <w:szCs w:val="24"/>
        </w:rPr>
        <w:t xml:space="preserve"> муниципального округа от 23 мая 2022 года № 202 </w:t>
      </w:r>
      <w:r>
        <w:rPr>
          <w:rFonts w:ascii="Arial" w:hAnsi="Arial" w:cs="Arial"/>
          <w:sz w:val="24"/>
          <w:szCs w:val="24"/>
        </w:rPr>
        <w:t>«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 xml:space="preserve">Об утверждении административного регламента предоставления администрацией </w:t>
      </w:r>
      <w:proofErr w:type="spellStart"/>
      <w:r w:rsidRPr="0015295A">
        <w:rPr>
          <w:rFonts w:ascii="Arial" w:eastAsia="Calibri" w:hAnsi="Arial" w:cs="Arial"/>
          <w:sz w:val="24"/>
          <w:szCs w:val="24"/>
          <w:lang w:eastAsia="ru-RU"/>
        </w:rPr>
        <w:t>Парфеньевского</w:t>
      </w:r>
      <w:proofErr w:type="spellEnd"/>
      <w:r w:rsidRPr="0015295A">
        <w:rPr>
          <w:rFonts w:ascii="Arial" w:eastAsia="Calibri" w:hAnsi="Arial" w:cs="Arial"/>
          <w:sz w:val="24"/>
          <w:szCs w:val="24"/>
          <w:lang w:eastAsia="ru-RU"/>
        </w:rPr>
        <w:t xml:space="preserve"> муниципального округа Костромской области муниципальной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услуги «В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ыдача разрешения на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использование земель или земельных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участков, находящихся в муниципальной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собственности, и земельных участков,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государственная собственность на которые не разграничена, без предоставления земельных участков и установления сервитута, публичного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bCs/>
          <w:sz w:val="24"/>
          <w:szCs w:val="24"/>
          <w:lang w:eastAsia="ru-RU"/>
        </w:rPr>
        <w:t>сервитута»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, в том числе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15295A">
        <w:rPr>
          <w:rFonts w:ascii="Arial" w:eastAsia="Calibri" w:hAnsi="Arial" w:cs="Arial"/>
          <w:sz w:val="24"/>
          <w:szCs w:val="24"/>
          <w:lang w:eastAsia="ru-RU"/>
        </w:rPr>
        <w:t>в электронном виде</w:t>
      </w:r>
      <w:r>
        <w:rPr>
          <w:rFonts w:ascii="Arial" w:eastAsia="Calibri" w:hAnsi="Arial" w:cs="Arial"/>
          <w:sz w:val="24"/>
          <w:szCs w:val="24"/>
          <w:lang w:eastAsia="ru-RU"/>
        </w:rPr>
        <w:t>».</w:t>
      </w:r>
    </w:p>
    <w:p w14:paraId="08383F0E" w14:textId="70D7BE3F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bookmarkEnd w:id="0"/>
    <w:bookmarkEnd w:id="1"/>
    <w:p w14:paraId="1FAA5FA4" w14:textId="2A295B80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14:paraId="0FA811F3" w14:textId="77777777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p w14:paraId="4D9D0301" w14:textId="372B5991" w:rsidR="0015295A" w:rsidRP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Наименование участника_____________________</w:t>
      </w:r>
    </w:p>
    <w:p w14:paraId="6D09CFAF" w14:textId="1517ED31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Сфера деятельности участника_______________________</w:t>
      </w:r>
    </w:p>
    <w:p w14:paraId="51F32F4A" w14:textId="4F56073E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Фамилия, имя, отчество контактного лица____________________</w:t>
      </w:r>
    </w:p>
    <w:p w14:paraId="3260BBBA" w14:textId="3134632F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Номер контактного телефона___________________</w:t>
      </w:r>
    </w:p>
    <w:p w14:paraId="41CDDB77" w14:textId="2872FE37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Адрес электронной почты_________________________</w:t>
      </w:r>
    </w:p>
    <w:p w14:paraId="32503C41" w14:textId="77777777" w:rsidR="0091575D" w:rsidRDefault="0091575D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p w14:paraId="5E8F44B8" w14:textId="73EEED26" w:rsidR="0015295A" w:rsidRDefault="0015295A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Перечень вопросов, обсуждаемых в ходе проведения </w:t>
      </w:r>
      <w:r w:rsidR="0091575D">
        <w:rPr>
          <w:rFonts w:ascii="Arial" w:eastAsia="Calibri" w:hAnsi="Arial" w:cs="Arial"/>
          <w:sz w:val="24"/>
          <w:szCs w:val="24"/>
          <w:lang w:eastAsia="ru-RU"/>
        </w:rPr>
        <w:t>публичных консультаций</w:t>
      </w:r>
      <w:r w:rsidR="00F6386D">
        <w:rPr>
          <w:rFonts w:ascii="Arial" w:eastAsia="Calibri" w:hAnsi="Arial" w:cs="Arial"/>
          <w:sz w:val="24"/>
          <w:szCs w:val="24"/>
          <w:lang w:eastAsia="ru-RU"/>
        </w:rPr>
        <w:t>:</w:t>
      </w:r>
    </w:p>
    <w:p w14:paraId="300CB56E" w14:textId="77777777" w:rsidR="00F6386D" w:rsidRDefault="00F6386D" w:rsidP="0015295A">
      <w:pPr>
        <w:suppressAutoHyphens/>
        <w:rPr>
          <w:rFonts w:ascii="Arial" w:eastAsia="Calibri" w:hAnsi="Arial" w:cs="Arial"/>
          <w:sz w:val="24"/>
          <w:szCs w:val="24"/>
          <w:lang w:eastAsia="ru-RU"/>
        </w:rPr>
      </w:pPr>
    </w:p>
    <w:p w14:paraId="30A21896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1. Является ли проблема, на решение которой направлен проект м</w:t>
      </w:r>
      <w:r>
        <w:rPr>
          <w:rFonts w:ascii="Arial" w:eastAsia="Courier New" w:hAnsi="Arial" w:cs="Arial"/>
        </w:rPr>
        <w:t xml:space="preserve">униципального правового акта, актуальной в настоящее время </w:t>
      </w:r>
      <w:r w:rsidRPr="009C34AB">
        <w:rPr>
          <w:rFonts w:ascii="Arial" w:eastAsia="Courier New" w:hAnsi="Arial" w:cs="Arial"/>
        </w:rPr>
        <w:t xml:space="preserve">для </w:t>
      </w:r>
      <w:proofErr w:type="spellStart"/>
      <w:r>
        <w:rPr>
          <w:rFonts w:ascii="Arial" w:eastAsia="Courier New" w:hAnsi="Arial" w:cs="Arial"/>
        </w:rPr>
        <w:t>Парфеньевского</w:t>
      </w:r>
      <w:proofErr w:type="spellEnd"/>
      <w:r w:rsidRPr="009C34AB">
        <w:rPr>
          <w:rFonts w:ascii="Arial" w:eastAsia="Courier New" w:hAnsi="Arial" w:cs="Arial"/>
        </w:rPr>
        <w:t xml:space="preserve"> муниципального округа</w:t>
      </w:r>
      <w:r w:rsidRPr="009C34AB">
        <w:rPr>
          <w:rFonts w:ascii="Arial" w:eastAsia="Courier New" w:hAnsi="Arial" w:cs="Arial"/>
          <w:color w:val="FF0000"/>
        </w:rPr>
        <w:t xml:space="preserve"> </w:t>
      </w:r>
      <w:r w:rsidRPr="009C34AB">
        <w:rPr>
          <w:rFonts w:ascii="Arial" w:eastAsia="Courier New" w:hAnsi="Arial" w:cs="Arial"/>
        </w:rPr>
        <w:t>Костромской области?</w:t>
      </w:r>
    </w:p>
    <w:p w14:paraId="55960968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77F3CF97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2. Достигнет ли, на Ваш взгляд, предлагаемое правовое регулирование тех целей, на которые оно направлено?</w:t>
      </w:r>
    </w:p>
    <w:p w14:paraId="5F6FDAE0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612CA980" w14:textId="237E54AF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3. Является ли выбранный вариант решения проблемы оптимальным (в том числе с точки зрения выгод и издержек для субъектов инвестиционной, предпринимательской и иной экономической деятельности, государства и общества в целом)?</w:t>
      </w:r>
      <w:r>
        <w:rPr>
          <w:rFonts w:ascii="Arial" w:eastAsia="Courier New" w:hAnsi="Arial" w:cs="Arial"/>
        </w:rPr>
        <w:t>_________________________________________________________________________________________________________________________________________________</w:t>
      </w:r>
    </w:p>
    <w:p w14:paraId="57F24981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4.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и/или более эффективными.</w:t>
      </w:r>
    </w:p>
    <w:p w14:paraId="04FAC338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231FEE4C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 xml:space="preserve">5. Какие, по Вашему мнению, субъекты) инвестиционной,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</w:t>
      </w:r>
      <w:r>
        <w:rPr>
          <w:rFonts w:ascii="Arial" w:eastAsia="Courier New" w:hAnsi="Arial" w:cs="Arial"/>
        </w:rPr>
        <w:t>округе</w:t>
      </w:r>
      <w:r w:rsidRPr="009C34AB">
        <w:rPr>
          <w:rFonts w:ascii="Arial" w:eastAsia="Courier New" w:hAnsi="Arial" w:cs="Arial"/>
        </w:rPr>
        <w:t>?</w:t>
      </w:r>
    </w:p>
    <w:p w14:paraId="1B05A0DE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41F93486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6.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</w:p>
    <w:p w14:paraId="1060C449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</w:t>
      </w:r>
    </w:p>
    <w:p w14:paraId="6B56E28F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 xml:space="preserve">7. Оцените, насколько полно и точно отражены обязанности, ответственность субъектов инвестиционной предпринимательской и иной экономической деятельности, а также </w:t>
      </w:r>
      <w:r w:rsidRPr="009C34AB">
        <w:rPr>
          <w:rFonts w:ascii="Arial" w:eastAsia="Courier New" w:hAnsi="Arial" w:cs="Arial"/>
        </w:rPr>
        <w:lastRenderedPageBreak/>
        <w:t>насколько понятно сформулированы административные процедуры, реализуемые органами местного самоуправления, насколько точно и недвусмысленно прописаны властные полномочия?</w:t>
      </w:r>
    </w:p>
    <w:p w14:paraId="7F3E7112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1984B9C0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8. Содержит ли проект муниципального правового акта положения, которые необоснованно затрудняют ведение инвестиционной, предпринимательской и иной экономической деятельности?</w:t>
      </w:r>
    </w:p>
    <w:p w14:paraId="13D6B81F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</w:t>
      </w:r>
    </w:p>
    <w:p w14:paraId="2F6227AC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9. Оцените издержки субъектов инвестиционной, предпринимательской и иной экономической деятельности,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</w:p>
    <w:p w14:paraId="6398C3FB" w14:textId="77777777" w:rsidR="006D4298" w:rsidRPr="009C34AB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_______________________________________________________</w:t>
      </w:r>
      <w:r>
        <w:rPr>
          <w:rFonts w:ascii="Arial" w:eastAsia="Courier New" w:hAnsi="Arial" w:cs="Arial"/>
        </w:rPr>
        <w:t>___________________________________________________________________________________________</w:t>
      </w:r>
    </w:p>
    <w:p w14:paraId="76A34D7F" w14:textId="77777777" w:rsidR="006D4298" w:rsidRDefault="006D4298" w:rsidP="006D4298">
      <w:pPr>
        <w:rPr>
          <w:rFonts w:ascii="Arial" w:eastAsia="Courier New" w:hAnsi="Arial" w:cs="Arial"/>
        </w:rPr>
      </w:pPr>
      <w:r w:rsidRPr="009C34AB">
        <w:rPr>
          <w:rFonts w:ascii="Arial" w:eastAsia="Courier New" w:hAnsi="Arial" w:cs="Arial"/>
        </w:rPr>
        <w:t>10. Иные предложения и замечания, которые, по Вашему мнению, целесообразно учесть при проведении оценки регулирующего воздействия проекта муниципального правового акта и его принятии.</w:t>
      </w:r>
    </w:p>
    <w:p w14:paraId="471FF0DF" w14:textId="1515F081" w:rsidR="0001196F" w:rsidRPr="006D4298" w:rsidRDefault="006D4298" w:rsidP="006D4298">
      <w:pPr>
        <w:rPr>
          <w:rFonts w:ascii="Arial" w:eastAsia="Courier New" w:hAnsi="Arial" w:cs="Arial"/>
        </w:rPr>
      </w:pPr>
      <w:r>
        <w:rPr>
          <w:rFonts w:ascii="Arial" w:eastAsia="Courier New" w:hAnsi="Arial" w:cs="Arial"/>
        </w:rPr>
        <w:t>______________________________________________________________________________________________________________________________________________</w:t>
      </w:r>
      <w:r w:rsidR="0001196F" w:rsidRPr="006D4298">
        <w:rPr>
          <w:rFonts w:ascii="Arial" w:eastAsia="Calibri" w:hAnsi="Arial" w:cs="Arial"/>
          <w:sz w:val="24"/>
          <w:szCs w:val="24"/>
          <w:lang w:eastAsia="ru-RU"/>
        </w:rPr>
        <w:t>_________________________________________________________________</w:t>
      </w:r>
    </w:p>
    <w:sectPr w:rsidR="0001196F" w:rsidRPr="006D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EB040D"/>
    <w:multiLevelType w:val="hybridMultilevel"/>
    <w:tmpl w:val="33CEBB3E"/>
    <w:lvl w:ilvl="0" w:tplc="D66C9F02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F6"/>
    <w:rsid w:val="0001196F"/>
    <w:rsid w:val="0015295A"/>
    <w:rsid w:val="00427F74"/>
    <w:rsid w:val="006D4298"/>
    <w:rsid w:val="007865A3"/>
    <w:rsid w:val="007A2B08"/>
    <w:rsid w:val="0091575D"/>
    <w:rsid w:val="00A04AA9"/>
    <w:rsid w:val="00B06EF6"/>
    <w:rsid w:val="00F6386D"/>
    <w:rsid w:val="00FA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55369"/>
  <w15:chartTrackingRefBased/>
  <w15:docId w15:val="{8ECD8BB7-14A9-45AD-9D10-42847B1F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F74"/>
    <w:pPr>
      <w:ind w:left="720"/>
      <w:contextualSpacing/>
    </w:pPr>
  </w:style>
  <w:style w:type="character" w:styleId="a4">
    <w:name w:val="Hyperlink"/>
    <w:rsid w:val="006D4298"/>
    <w:rPr>
      <w:color w:val="000080"/>
      <w:u w:val="single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2022-11-28T07:09:00Z</dcterms:created>
  <dcterms:modified xsi:type="dcterms:W3CDTF">2022-11-28T11:36:00Z</dcterms:modified>
</cp:coreProperties>
</file>